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31" w:type="dxa"/>
        <w:tblCellSpacing w:w="0" w:type="dxa"/>
        <w:tblCellMar>
          <w:left w:w="0" w:type="dxa"/>
          <w:right w:w="0" w:type="dxa"/>
        </w:tblCellMar>
        <w:tblLook w:val="0000"/>
      </w:tblPr>
      <w:tblGrid>
        <w:gridCol w:w="1831"/>
      </w:tblGrid>
      <w:tr w:rsidR="00310CDA">
        <w:trPr>
          <w:trHeight w:val="1065"/>
          <w:tblCellSpacing w:w="0" w:type="dxa"/>
        </w:trPr>
        <w:tc>
          <w:tcPr>
            <w:tcW w:w="1831" w:type="dxa"/>
            <w:vAlign w:val="center"/>
          </w:tcPr>
          <w:p w:rsidR="00310CDA" w:rsidRDefault="00C5709F">
            <w:pPr>
              <w:pStyle w:val="NormalWeb"/>
              <w:spacing w:before="0" w:beforeAutospacing="0" w:after="0" w:afterAutospacing="0"/>
            </w:pPr>
            <w:r>
              <w:rPr>
                <w:noProof/>
              </w:rPr>
              <w:drawing>
                <wp:inline distT="0" distB="0" distL="0" distR="0">
                  <wp:extent cx="800100" cy="695325"/>
                  <wp:effectExtent l="19050" t="0" r="0" b="0"/>
                  <wp:docPr id="1" name="Picture 1" descr="Cambridge DP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bridge DPW Logo"/>
                          <pic:cNvPicPr>
                            <a:picLocks noChangeAspect="1" noChangeArrowheads="1"/>
                          </pic:cNvPicPr>
                        </pic:nvPicPr>
                        <pic:blipFill>
                          <a:blip r:embed="rId4" cstate="print"/>
                          <a:srcRect/>
                          <a:stretch>
                            <a:fillRect/>
                          </a:stretch>
                        </pic:blipFill>
                        <pic:spPr bwMode="auto">
                          <a:xfrm>
                            <a:off x="0" y="0"/>
                            <a:ext cx="800100" cy="695325"/>
                          </a:xfrm>
                          <a:prstGeom prst="rect">
                            <a:avLst/>
                          </a:prstGeom>
                          <a:noFill/>
                          <a:ln w="9525">
                            <a:noFill/>
                            <a:miter lim="800000"/>
                            <a:headEnd/>
                            <a:tailEnd/>
                          </a:ln>
                        </pic:spPr>
                      </pic:pic>
                    </a:graphicData>
                  </a:graphic>
                </wp:inline>
              </w:drawing>
            </w:r>
          </w:p>
        </w:tc>
      </w:tr>
    </w:tbl>
    <w:p w:rsidR="00310CDA" w:rsidRDefault="00310CDA">
      <w:pPr>
        <w:pStyle w:val="NormalWeb"/>
        <w:jc w:val="center"/>
      </w:pPr>
      <w:r>
        <w:rPr>
          <w:rFonts w:ascii="Arial" w:hAnsi="Arial" w:cs="Arial"/>
          <w:b/>
          <w:bCs/>
          <w:color w:val="FF0000"/>
          <w:sz w:val="20"/>
          <w:szCs w:val="20"/>
        </w:rPr>
        <w:t>Notice Alert: CSO Activation in Alewife Brook</w:t>
      </w:r>
      <w:r>
        <w:rPr>
          <w:rFonts w:ascii="Arial" w:hAnsi="Arial" w:cs="Arial"/>
          <w:b/>
          <w:bCs/>
          <w:sz w:val="20"/>
          <w:szCs w:val="20"/>
        </w:rPr>
        <w:br/>
      </w:r>
      <w:r w:rsidR="00C5709F">
        <w:rPr>
          <w:rFonts w:ascii="Arial" w:hAnsi="Arial" w:cs="Arial"/>
          <w:b/>
          <w:bCs/>
          <w:noProof/>
          <w:sz w:val="20"/>
          <w:szCs w:val="20"/>
        </w:rPr>
        <w:drawing>
          <wp:inline distT="0" distB="0" distL="0" distR="0">
            <wp:extent cx="7620000" cy="28575"/>
            <wp:effectExtent l="19050" t="0" r="0" b="0"/>
            <wp:docPr id="2" name="Picture 2" descr="Line 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Break"/>
                    <pic:cNvPicPr>
                      <a:picLocks noChangeAspect="1" noChangeArrowheads="1"/>
                    </pic:cNvPicPr>
                  </pic:nvPicPr>
                  <pic:blipFill>
                    <a:blip r:embed="rId5" cstate="print"/>
                    <a:srcRect/>
                    <a:stretch>
                      <a:fillRect/>
                    </a:stretch>
                  </pic:blipFill>
                  <pic:spPr bwMode="auto">
                    <a:xfrm>
                      <a:off x="0" y="0"/>
                      <a:ext cx="7620000" cy="28575"/>
                    </a:xfrm>
                    <a:prstGeom prst="rect">
                      <a:avLst/>
                    </a:prstGeom>
                    <a:noFill/>
                    <a:ln w="9525">
                      <a:noFill/>
                      <a:miter lim="800000"/>
                      <a:headEnd/>
                      <a:tailEnd/>
                    </a:ln>
                  </pic:spPr>
                </pic:pic>
              </a:graphicData>
            </a:graphic>
          </wp:inline>
        </w:drawing>
      </w:r>
    </w:p>
    <w:p w:rsidR="00310CDA" w:rsidRDefault="00310CDA">
      <w:pPr>
        <w:pStyle w:val="NormalWeb"/>
        <w:spacing w:before="0" w:beforeAutospacing="0" w:after="0" w:afterAutospacing="0"/>
        <w:rPr>
          <w:rFonts w:ascii="Arial" w:hAnsi="Arial" w:cs="Arial"/>
          <w:b/>
          <w:bCs/>
          <w:sz w:val="20"/>
          <w:szCs w:val="20"/>
        </w:rPr>
      </w:pPr>
      <w:r>
        <w:rPr>
          <w:rFonts w:ascii="Arial" w:hAnsi="Arial" w:cs="Arial"/>
          <w:b/>
          <w:bCs/>
          <w:sz w:val="20"/>
          <w:szCs w:val="20"/>
        </w:rPr>
        <w:t>TO:</w:t>
      </w:r>
      <w:r>
        <w:rPr>
          <w:rFonts w:ascii="Arial" w:hAnsi="Arial" w:cs="Arial"/>
          <w:b/>
          <w:bCs/>
          <w:sz w:val="20"/>
          <w:szCs w:val="20"/>
        </w:rPr>
        <w:tab/>
      </w:r>
      <w:r w:rsidR="004414DB">
        <w:rPr>
          <w:rFonts w:ascii="Arial" w:hAnsi="Arial" w:cs="Arial"/>
          <w:b/>
          <w:bCs/>
          <w:sz w:val="20"/>
          <w:szCs w:val="20"/>
        </w:rPr>
        <w:t>EkOngKar Singh Khalsa</w:t>
      </w:r>
      <w:r>
        <w:rPr>
          <w:rFonts w:ascii="Arial" w:hAnsi="Arial" w:cs="Arial"/>
          <w:b/>
          <w:bCs/>
          <w:sz w:val="20"/>
          <w:szCs w:val="20"/>
        </w:rPr>
        <w:t xml:space="preserve">, Executive Director, </w:t>
      </w:r>
      <w:proofErr w:type="gramStart"/>
      <w:r>
        <w:rPr>
          <w:rFonts w:ascii="Arial" w:hAnsi="Arial" w:cs="Arial"/>
          <w:b/>
          <w:bCs/>
          <w:sz w:val="20"/>
          <w:szCs w:val="20"/>
        </w:rPr>
        <w:t>Mystic</w:t>
      </w:r>
      <w:proofErr w:type="gramEnd"/>
      <w:r>
        <w:rPr>
          <w:rFonts w:ascii="Arial" w:hAnsi="Arial" w:cs="Arial"/>
          <w:b/>
          <w:bCs/>
          <w:sz w:val="20"/>
          <w:szCs w:val="20"/>
        </w:rPr>
        <w:t xml:space="preserve"> River Watershed Association</w:t>
      </w:r>
    </w:p>
    <w:p w:rsidR="00310CDA" w:rsidRDefault="005147A2">
      <w:pPr>
        <w:pStyle w:val="NormalWeb"/>
        <w:spacing w:before="0" w:beforeAutospacing="0" w:after="0" w:afterAutospacing="0"/>
        <w:ind w:firstLine="720"/>
        <w:rPr>
          <w:rFonts w:ascii="Arial" w:hAnsi="Arial" w:cs="Arial"/>
          <w:b/>
          <w:bCs/>
          <w:sz w:val="20"/>
          <w:szCs w:val="20"/>
        </w:rPr>
      </w:pPr>
      <w:r>
        <w:rPr>
          <w:rFonts w:ascii="Arial" w:hAnsi="Arial" w:cs="Arial"/>
          <w:b/>
          <w:bCs/>
          <w:sz w:val="20"/>
          <w:szCs w:val="20"/>
        </w:rPr>
        <w:t xml:space="preserve">Patrick Herron, </w:t>
      </w:r>
      <w:r w:rsidR="00310CDA">
        <w:rPr>
          <w:rFonts w:ascii="Arial" w:hAnsi="Arial" w:cs="Arial"/>
          <w:b/>
          <w:bCs/>
          <w:sz w:val="20"/>
          <w:szCs w:val="20"/>
        </w:rPr>
        <w:t>Mystic Monitoring Network Director, Mystic River Watershed Association</w:t>
      </w:r>
    </w:p>
    <w:p w:rsidR="00310CDA" w:rsidRDefault="00310CDA">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ab/>
        <w:t xml:space="preserve">Sam Lipson, Director, Environmental Health Unit, </w:t>
      </w:r>
      <w:smartTag w:uri="urn:schemas-microsoft-com:office:smarttags" w:element="City">
        <w:smartTag w:uri="urn:schemas-microsoft-com:office:smarttags" w:element="place">
          <w:r>
            <w:rPr>
              <w:rFonts w:ascii="Arial" w:hAnsi="Arial" w:cs="Arial"/>
              <w:b/>
              <w:bCs/>
              <w:sz w:val="20"/>
              <w:szCs w:val="20"/>
            </w:rPr>
            <w:t>Cambridge</w:t>
          </w:r>
        </w:smartTag>
      </w:smartTag>
      <w:r>
        <w:rPr>
          <w:rFonts w:ascii="Arial" w:hAnsi="Arial" w:cs="Arial"/>
          <w:b/>
          <w:bCs/>
          <w:sz w:val="20"/>
          <w:szCs w:val="20"/>
        </w:rPr>
        <w:t xml:space="preserve"> Dept. of Public Health</w:t>
      </w:r>
    </w:p>
    <w:p w:rsidR="00310CDA" w:rsidRDefault="00310CDA">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ab/>
        <w:t>Christine Connolly</w:t>
      </w:r>
      <w:r w:rsidR="00E53660">
        <w:rPr>
          <w:rFonts w:ascii="Arial" w:hAnsi="Arial" w:cs="Arial"/>
          <w:b/>
          <w:bCs/>
          <w:sz w:val="20"/>
          <w:szCs w:val="20"/>
        </w:rPr>
        <w:t xml:space="preserve"> Bongiorno</w:t>
      </w:r>
      <w:r>
        <w:rPr>
          <w:rFonts w:ascii="Arial" w:hAnsi="Arial" w:cs="Arial"/>
          <w:b/>
          <w:bCs/>
          <w:sz w:val="20"/>
          <w:szCs w:val="20"/>
        </w:rPr>
        <w:t>, Director, Arlington Department of Public Health</w:t>
      </w:r>
    </w:p>
    <w:p w:rsidR="00310CDA" w:rsidRDefault="00310CDA">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ab/>
      </w:r>
      <w:r w:rsidR="003637F8">
        <w:rPr>
          <w:rFonts w:ascii="Arial" w:hAnsi="Arial" w:cs="Arial"/>
          <w:b/>
          <w:bCs/>
          <w:sz w:val="20"/>
          <w:szCs w:val="20"/>
        </w:rPr>
        <w:t>Stefan Russakow</w:t>
      </w:r>
      <w:r>
        <w:rPr>
          <w:rFonts w:ascii="Arial" w:hAnsi="Arial" w:cs="Arial"/>
          <w:b/>
          <w:bCs/>
          <w:sz w:val="20"/>
          <w:szCs w:val="20"/>
        </w:rPr>
        <w:t>, Director, Belmont Department of Public Health</w:t>
      </w:r>
    </w:p>
    <w:p w:rsidR="00310CDA" w:rsidRDefault="00310CDA">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ab/>
        <w:t>Richard Chretien, Department of Environmental Protection</w:t>
      </w:r>
    </w:p>
    <w:p w:rsidR="00310CDA" w:rsidRDefault="00310CDA">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ab/>
        <w:t>Kevin Brander, Department of Environmental Protection</w:t>
      </w:r>
    </w:p>
    <w:p w:rsidR="00310CDA" w:rsidRDefault="00310CDA">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ab/>
        <w:t>Todd Borci, United States Environmental Protection Agency</w:t>
      </w:r>
    </w:p>
    <w:p w:rsidR="00310CDA" w:rsidRDefault="00310CDA">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ab/>
        <w:t>William Walsh-</w:t>
      </w:r>
      <w:proofErr w:type="spellStart"/>
      <w:r>
        <w:rPr>
          <w:rFonts w:ascii="Arial" w:hAnsi="Arial" w:cs="Arial"/>
          <w:b/>
          <w:bCs/>
          <w:sz w:val="20"/>
          <w:szCs w:val="20"/>
        </w:rPr>
        <w:t>Rogalski</w:t>
      </w:r>
      <w:proofErr w:type="spellEnd"/>
      <w:r>
        <w:rPr>
          <w:rFonts w:ascii="Arial" w:hAnsi="Arial" w:cs="Arial"/>
          <w:b/>
          <w:bCs/>
          <w:sz w:val="20"/>
          <w:szCs w:val="20"/>
        </w:rPr>
        <w:t>, United States Environmental Protection Agency</w:t>
      </w:r>
    </w:p>
    <w:p w:rsidR="00310CDA" w:rsidRDefault="00310CDA">
      <w:pPr>
        <w:pStyle w:val="NormalWeb"/>
        <w:outlineLvl w:val="0"/>
        <w:rPr>
          <w:rFonts w:ascii="Arial" w:hAnsi="Arial" w:cs="Arial"/>
          <w:b/>
          <w:bCs/>
          <w:sz w:val="20"/>
          <w:szCs w:val="20"/>
        </w:rPr>
      </w:pPr>
      <w:r>
        <w:rPr>
          <w:rFonts w:ascii="Arial" w:hAnsi="Arial" w:cs="Arial"/>
          <w:b/>
          <w:bCs/>
          <w:sz w:val="20"/>
          <w:szCs w:val="20"/>
        </w:rPr>
        <w:t>FROM:</w:t>
      </w:r>
      <w:r>
        <w:rPr>
          <w:rFonts w:ascii="Arial" w:hAnsi="Arial" w:cs="Arial"/>
          <w:b/>
          <w:bCs/>
          <w:sz w:val="20"/>
          <w:szCs w:val="20"/>
        </w:rPr>
        <w:tab/>
        <w:t>James Wilcox, Cambridge DPW</w:t>
      </w:r>
    </w:p>
    <w:p w:rsidR="00807474" w:rsidRDefault="00350AC9" w:rsidP="001A00F5">
      <w:pPr>
        <w:pStyle w:val="NormalWeb"/>
        <w:spacing w:before="0" w:beforeAutospacing="0" w:after="0" w:afterAutospacing="0"/>
        <w:ind w:left="720" w:hanging="720"/>
        <w:rPr>
          <w:rFonts w:ascii="Arial" w:hAnsi="Arial" w:cs="Arial"/>
          <w:b/>
          <w:bCs/>
          <w:sz w:val="20"/>
          <w:szCs w:val="20"/>
        </w:rPr>
      </w:pPr>
      <w:r>
        <w:rPr>
          <w:rFonts w:ascii="Arial" w:hAnsi="Arial" w:cs="Arial"/>
          <w:b/>
          <w:bCs/>
          <w:sz w:val="20"/>
          <w:szCs w:val="20"/>
        </w:rPr>
        <w:t>CC:</w:t>
      </w:r>
      <w:r>
        <w:rPr>
          <w:rFonts w:ascii="Arial" w:hAnsi="Arial" w:cs="Arial"/>
          <w:b/>
          <w:bCs/>
          <w:sz w:val="20"/>
          <w:szCs w:val="20"/>
        </w:rPr>
        <w:tab/>
      </w:r>
      <w:r w:rsidR="00310CDA">
        <w:rPr>
          <w:rFonts w:ascii="Arial" w:hAnsi="Arial" w:cs="Arial"/>
          <w:b/>
          <w:bCs/>
          <w:sz w:val="20"/>
          <w:szCs w:val="20"/>
        </w:rPr>
        <w:t xml:space="preserve">City of Somerville </w:t>
      </w:r>
      <w:r>
        <w:rPr>
          <w:rFonts w:ascii="Arial" w:hAnsi="Arial" w:cs="Arial"/>
          <w:b/>
          <w:bCs/>
          <w:sz w:val="20"/>
          <w:szCs w:val="20"/>
        </w:rPr>
        <w:t xml:space="preserve">- </w:t>
      </w:r>
      <w:r w:rsidR="005147A2">
        <w:rPr>
          <w:rFonts w:ascii="Arial" w:hAnsi="Arial" w:cs="Arial"/>
          <w:b/>
          <w:bCs/>
          <w:sz w:val="20"/>
          <w:szCs w:val="20"/>
        </w:rPr>
        <w:t>Richard Wille</w:t>
      </w:r>
      <w:r>
        <w:rPr>
          <w:rFonts w:ascii="Arial" w:hAnsi="Arial" w:cs="Arial"/>
          <w:b/>
          <w:bCs/>
          <w:sz w:val="20"/>
          <w:szCs w:val="20"/>
        </w:rPr>
        <w:t>tte, DPW Director of Operations;</w:t>
      </w:r>
      <w:r w:rsidR="00310CDA">
        <w:rPr>
          <w:rFonts w:ascii="Arial" w:hAnsi="Arial" w:cs="Arial"/>
          <w:b/>
          <w:bCs/>
          <w:sz w:val="20"/>
          <w:szCs w:val="20"/>
        </w:rPr>
        <w:t xml:space="preserve"> </w:t>
      </w:r>
      <w:proofErr w:type="spellStart"/>
      <w:r w:rsidR="00310CDA">
        <w:rPr>
          <w:rFonts w:ascii="Arial" w:hAnsi="Arial" w:cs="Arial"/>
          <w:b/>
          <w:bCs/>
          <w:sz w:val="20"/>
          <w:szCs w:val="20"/>
        </w:rPr>
        <w:t>Vithal</w:t>
      </w:r>
      <w:proofErr w:type="spellEnd"/>
      <w:r w:rsidR="00310CDA">
        <w:rPr>
          <w:rFonts w:ascii="Arial" w:hAnsi="Arial" w:cs="Arial"/>
          <w:b/>
          <w:bCs/>
          <w:sz w:val="20"/>
          <w:szCs w:val="20"/>
        </w:rPr>
        <w:t xml:space="preserve"> </w:t>
      </w:r>
      <w:proofErr w:type="spellStart"/>
      <w:r w:rsidR="00310CDA">
        <w:rPr>
          <w:rFonts w:ascii="Arial" w:hAnsi="Arial" w:cs="Arial"/>
          <w:b/>
          <w:bCs/>
          <w:sz w:val="20"/>
          <w:szCs w:val="20"/>
        </w:rPr>
        <w:t>Deshpande</w:t>
      </w:r>
      <w:proofErr w:type="spellEnd"/>
      <w:r w:rsidR="00807474">
        <w:rPr>
          <w:rFonts w:ascii="Arial" w:hAnsi="Arial" w:cs="Arial"/>
          <w:b/>
          <w:bCs/>
          <w:sz w:val="20"/>
          <w:szCs w:val="20"/>
        </w:rPr>
        <w:t xml:space="preserve">, </w:t>
      </w:r>
      <w:proofErr w:type="spellStart"/>
      <w:r w:rsidR="00807474">
        <w:rPr>
          <w:rFonts w:ascii="Arial" w:hAnsi="Arial" w:cs="Arial"/>
          <w:b/>
          <w:bCs/>
          <w:sz w:val="20"/>
          <w:szCs w:val="20"/>
        </w:rPr>
        <w:t>Env</w:t>
      </w:r>
      <w:proofErr w:type="spellEnd"/>
      <w:r>
        <w:rPr>
          <w:rFonts w:ascii="Arial" w:hAnsi="Arial" w:cs="Arial"/>
          <w:b/>
          <w:bCs/>
          <w:sz w:val="20"/>
          <w:szCs w:val="20"/>
        </w:rPr>
        <w:t xml:space="preserve">. </w:t>
      </w:r>
      <w:proofErr w:type="spellStart"/>
      <w:proofErr w:type="gramStart"/>
      <w:r>
        <w:rPr>
          <w:rFonts w:ascii="Arial" w:hAnsi="Arial" w:cs="Arial"/>
          <w:b/>
          <w:bCs/>
          <w:sz w:val="20"/>
          <w:szCs w:val="20"/>
        </w:rPr>
        <w:t>Coord</w:t>
      </w:r>
      <w:proofErr w:type="spellEnd"/>
      <w:r>
        <w:rPr>
          <w:rFonts w:ascii="Arial" w:hAnsi="Arial" w:cs="Arial"/>
          <w:b/>
          <w:bCs/>
          <w:sz w:val="20"/>
          <w:szCs w:val="20"/>
        </w:rPr>
        <w:t>.</w:t>
      </w:r>
      <w:proofErr w:type="gramEnd"/>
      <w:r w:rsidR="00807474">
        <w:rPr>
          <w:rFonts w:ascii="Arial" w:hAnsi="Arial" w:cs="Arial"/>
          <w:b/>
          <w:bCs/>
          <w:sz w:val="20"/>
          <w:szCs w:val="20"/>
        </w:rPr>
        <w:t xml:space="preserve"> </w:t>
      </w:r>
    </w:p>
    <w:p w:rsidR="001A00F5" w:rsidRDefault="001A00F5" w:rsidP="001A00F5">
      <w:pPr>
        <w:pStyle w:val="NormalWeb"/>
        <w:spacing w:before="0" w:beforeAutospacing="0" w:after="0" w:afterAutospacing="0"/>
        <w:ind w:left="720"/>
        <w:outlineLvl w:val="0"/>
        <w:rPr>
          <w:rFonts w:ascii="Arial" w:hAnsi="Arial" w:cs="Arial"/>
          <w:b/>
          <w:bCs/>
          <w:sz w:val="20"/>
          <w:szCs w:val="20"/>
        </w:rPr>
      </w:pPr>
      <w:r>
        <w:rPr>
          <w:rFonts w:ascii="Arial" w:hAnsi="Arial" w:cs="Arial"/>
          <w:b/>
          <w:bCs/>
          <w:sz w:val="20"/>
          <w:szCs w:val="20"/>
        </w:rPr>
        <w:t>Friends of Alewife Reservation – Ellen Mass</w:t>
      </w:r>
    </w:p>
    <w:p w:rsidR="001A00F5" w:rsidRDefault="001A00F5" w:rsidP="001A00F5">
      <w:pPr>
        <w:pStyle w:val="NormalWeb"/>
        <w:spacing w:before="0" w:beforeAutospacing="0" w:after="0" w:afterAutospacing="0"/>
        <w:ind w:left="720"/>
        <w:rPr>
          <w:rFonts w:ascii="Arial" w:hAnsi="Arial" w:cs="Arial"/>
          <w:b/>
          <w:bCs/>
          <w:sz w:val="20"/>
          <w:szCs w:val="20"/>
        </w:rPr>
      </w:pPr>
      <w:r>
        <w:rPr>
          <w:rFonts w:ascii="Arial" w:hAnsi="Arial" w:cs="Arial"/>
          <w:b/>
          <w:bCs/>
          <w:sz w:val="20"/>
          <w:szCs w:val="20"/>
        </w:rPr>
        <w:t xml:space="preserve">MWRA – </w:t>
      </w:r>
      <w:proofErr w:type="gramStart"/>
      <w:r>
        <w:rPr>
          <w:rFonts w:ascii="Arial" w:hAnsi="Arial" w:cs="Arial"/>
          <w:b/>
          <w:bCs/>
          <w:sz w:val="20"/>
          <w:szCs w:val="20"/>
        </w:rPr>
        <w:t>Ria</w:t>
      </w:r>
      <w:proofErr w:type="gramEnd"/>
      <w:r>
        <w:rPr>
          <w:rFonts w:ascii="Arial" w:hAnsi="Arial" w:cs="Arial"/>
          <w:b/>
          <w:bCs/>
          <w:sz w:val="20"/>
          <w:szCs w:val="20"/>
        </w:rPr>
        <w:t xml:space="preserve"> Convery; Grace Vitale; David Parker; Wenley Jiang</w:t>
      </w:r>
    </w:p>
    <w:p w:rsidR="000B5AD9" w:rsidRDefault="000B5AD9" w:rsidP="00350AC9">
      <w:pPr>
        <w:pStyle w:val="NormalWeb"/>
        <w:spacing w:before="0" w:beforeAutospacing="0" w:after="0" w:afterAutospacing="0"/>
        <w:ind w:left="720"/>
        <w:outlineLvl w:val="0"/>
        <w:rPr>
          <w:rFonts w:ascii="Arial" w:hAnsi="Arial" w:cs="Arial"/>
          <w:b/>
          <w:bCs/>
          <w:sz w:val="20"/>
          <w:szCs w:val="20"/>
        </w:rPr>
      </w:pPr>
      <w:r>
        <w:rPr>
          <w:rFonts w:ascii="Arial" w:hAnsi="Arial" w:cs="Arial"/>
          <w:b/>
          <w:bCs/>
          <w:sz w:val="20"/>
          <w:szCs w:val="20"/>
        </w:rPr>
        <w:t>Representative Denise Provost</w:t>
      </w:r>
    </w:p>
    <w:p w:rsidR="00350AC9" w:rsidRDefault="00350AC9" w:rsidP="00350AC9">
      <w:pPr>
        <w:pStyle w:val="NormalWeb"/>
        <w:spacing w:before="0" w:beforeAutospacing="0" w:after="0" w:afterAutospacing="0"/>
        <w:ind w:left="720"/>
        <w:outlineLvl w:val="0"/>
        <w:rPr>
          <w:rFonts w:ascii="Arial" w:hAnsi="Arial" w:cs="Arial"/>
          <w:b/>
          <w:bCs/>
          <w:sz w:val="20"/>
          <w:szCs w:val="20"/>
        </w:rPr>
      </w:pPr>
      <w:r>
        <w:rPr>
          <w:rFonts w:ascii="Arial" w:hAnsi="Arial" w:cs="Arial"/>
          <w:b/>
          <w:bCs/>
          <w:sz w:val="20"/>
          <w:szCs w:val="20"/>
        </w:rPr>
        <w:t>Mystic River Watershed Association – Patrick Herron, Beth M</w:t>
      </w:r>
      <w:r w:rsidR="00C37B10">
        <w:rPr>
          <w:rFonts w:ascii="Arial" w:hAnsi="Arial" w:cs="Arial"/>
          <w:b/>
          <w:bCs/>
          <w:sz w:val="20"/>
          <w:szCs w:val="20"/>
        </w:rPr>
        <w:t>acBlane</w:t>
      </w:r>
      <w:r>
        <w:rPr>
          <w:rFonts w:ascii="Arial" w:hAnsi="Arial" w:cs="Arial"/>
          <w:b/>
          <w:bCs/>
          <w:sz w:val="20"/>
          <w:szCs w:val="20"/>
        </w:rPr>
        <w:t>, Kim Provo</w:t>
      </w:r>
    </w:p>
    <w:p w:rsidR="00310CDA" w:rsidRDefault="00310CDA" w:rsidP="00EA3955">
      <w:pPr>
        <w:pStyle w:val="NormalWeb"/>
        <w:spacing w:before="0" w:beforeAutospacing="0" w:after="0" w:afterAutospacing="0"/>
        <w:ind w:left="720"/>
        <w:outlineLvl w:val="0"/>
        <w:rPr>
          <w:rFonts w:ascii="Arial" w:hAnsi="Arial" w:cs="Arial"/>
          <w:b/>
          <w:bCs/>
          <w:sz w:val="20"/>
          <w:szCs w:val="20"/>
        </w:rPr>
      </w:pPr>
      <w:r>
        <w:rPr>
          <w:rFonts w:ascii="Arial" w:hAnsi="Arial" w:cs="Arial"/>
          <w:b/>
          <w:bCs/>
          <w:sz w:val="20"/>
          <w:szCs w:val="20"/>
        </w:rPr>
        <w:t xml:space="preserve">Town of Arlington – </w:t>
      </w:r>
      <w:r w:rsidR="002E200A">
        <w:rPr>
          <w:rFonts w:ascii="Arial" w:hAnsi="Arial" w:cs="Arial"/>
          <w:b/>
          <w:bCs/>
          <w:sz w:val="20"/>
          <w:szCs w:val="20"/>
        </w:rPr>
        <w:t>Michael Rademacher</w:t>
      </w:r>
      <w:r w:rsidR="00EA3955">
        <w:rPr>
          <w:rFonts w:ascii="Arial" w:hAnsi="Arial" w:cs="Arial"/>
          <w:b/>
          <w:bCs/>
          <w:sz w:val="20"/>
          <w:szCs w:val="20"/>
        </w:rPr>
        <w:t>, DPW Director</w:t>
      </w:r>
    </w:p>
    <w:p w:rsidR="00310CDA" w:rsidRDefault="00310CDA">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ab/>
        <w:t>Town of Belmont</w:t>
      </w:r>
      <w:r w:rsidR="00350AC9">
        <w:rPr>
          <w:rFonts w:ascii="Arial" w:hAnsi="Arial" w:cs="Arial"/>
          <w:b/>
          <w:bCs/>
          <w:sz w:val="20"/>
          <w:szCs w:val="20"/>
        </w:rPr>
        <w:t xml:space="preserve"> </w:t>
      </w:r>
      <w:r>
        <w:rPr>
          <w:rFonts w:ascii="Arial" w:hAnsi="Arial" w:cs="Arial"/>
          <w:b/>
          <w:bCs/>
          <w:sz w:val="20"/>
          <w:szCs w:val="20"/>
        </w:rPr>
        <w:t>– Glenn Clancy, Director</w:t>
      </w:r>
      <w:r w:rsidR="00350AC9">
        <w:rPr>
          <w:rFonts w:ascii="Arial" w:hAnsi="Arial" w:cs="Arial"/>
          <w:b/>
          <w:bCs/>
          <w:sz w:val="20"/>
          <w:szCs w:val="20"/>
        </w:rPr>
        <w:t xml:space="preserve"> Department of Community Development</w:t>
      </w:r>
    </w:p>
    <w:p w:rsidR="00310CDA" w:rsidRDefault="00310CDA" w:rsidP="00A12186">
      <w:pPr>
        <w:pStyle w:val="NormalWeb"/>
        <w:spacing w:before="0" w:beforeAutospacing="0" w:after="0" w:afterAutospacing="0"/>
        <w:ind w:left="720"/>
        <w:outlineLvl w:val="0"/>
        <w:rPr>
          <w:rFonts w:ascii="Arial" w:hAnsi="Arial" w:cs="Arial"/>
          <w:b/>
          <w:bCs/>
          <w:sz w:val="20"/>
          <w:szCs w:val="20"/>
        </w:rPr>
      </w:pPr>
      <w:r>
        <w:rPr>
          <w:rFonts w:ascii="Arial" w:hAnsi="Arial" w:cs="Arial"/>
          <w:b/>
          <w:bCs/>
          <w:sz w:val="20"/>
          <w:szCs w:val="20"/>
        </w:rPr>
        <w:t xml:space="preserve">City of Cambridge Department of Public Works – Owen O’Riordan, </w:t>
      </w:r>
      <w:r w:rsidR="00A12186">
        <w:rPr>
          <w:rFonts w:ascii="Arial" w:hAnsi="Arial" w:cs="Arial"/>
          <w:b/>
          <w:bCs/>
          <w:sz w:val="20"/>
          <w:szCs w:val="20"/>
        </w:rPr>
        <w:t xml:space="preserve">James Wilcox, </w:t>
      </w:r>
      <w:r>
        <w:rPr>
          <w:rFonts w:ascii="Arial" w:hAnsi="Arial" w:cs="Arial"/>
          <w:b/>
          <w:bCs/>
          <w:sz w:val="20"/>
          <w:szCs w:val="20"/>
        </w:rPr>
        <w:t>Catherine Daly</w:t>
      </w:r>
      <w:r w:rsidR="00A12186">
        <w:rPr>
          <w:rFonts w:ascii="Arial" w:hAnsi="Arial" w:cs="Arial"/>
          <w:b/>
          <w:bCs/>
          <w:sz w:val="20"/>
          <w:szCs w:val="20"/>
        </w:rPr>
        <w:t xml:space="preserve"> </w:t>
      </w:r>
      <w:r>
        <w:rPr>
          <w:rFonts w:ascii="Arial" w:hAnsi="Arial" w:cs="Arial"/>
          <w:b/>
          <w:bCs/>
          <w:sz w:val="20"/>
          <w:szCs w:val="20"/>
        </w:rPr>
        <w:t>Woodbury, Jeya</w:t>
      </w:r>
      <w:r w:rsidR="001A00F5">
        <w:rPr>
          <w:rFonts w:ascii="Arial" w:hAnsi="Arial" w:cs="Arial"/>
          <w:b/>
          <w:bCs/>
          <w:sz w:val="20"/>
          <w:szCs w:val="20"/>
        </w:rPr>
        <w:t xml:space="preserve"> </w:t>
      </w:r>
      <w:r>
        <w:rPr>
          <w:rFonts w:ascii="Arial" w:hAnsi="Arial" w:cs="Arial"/>
          <w:b/>
          <w:bCs/>
          <w:sz w:val="20"/>
          <w:szCs w:val="20"/>
        </w:rPr>
        <w:t xml:space="preserve">Niranjan, </w:t>
      </w:r>
      <w:r w:rsidR="0099585E">
        <w:rPr>
          <w:rFonts w:ascii="Arial" w:hAnsi="Arial" w:cs="Arial"/>
          <w:b/>
          <w:bCs/>
          <w:sz w:val="20"/>
          <w:szCs w:val="20"/>
        </w:rPr>
        <w:t xml:space="preserve">Brian McLane, </w:t>
      </w:r>
      <w:r>
        <w:rPr>
          <w:rFonts w:ascii="Arial" w:hAnsi="Arial" w:cs="Arial"/>
          <w:b/>
          <w:bCs/>
          <w:sz w:val="20"/>
          <w:szCs w:val="20"/>
        </w:rPr>
        <w:t xml:space="preserve">Rebecca Fuentes, </w:t>
      </w:r>
      <w:r w:rsidR="0036646B">
        <w:rPr>
          <w:rFonts w:ascii="Arial" w:hAnsi="Arial" w:cs="Arial"/>
          <w:b/>
          <w:bCs/>
          <w:sz w:val="20"/>
          <w:szCs w:val="20"/>
        </w:rPr>
        <w:t>Wendy Robinson</w:t>
      </w:r>
      <w:r w:rsidR="00350AC9">
        <w:rPr>
          <w:rFonts w:ascii="Arial" w:hAnsi="Arial" w:cs="Arial"/>
          <w:b/>
          <w:bCs/>
          <w:sz w:val="20"/>
          <w:szCs w:val="20"/>
        </w:rPr>
        <w:t>, Kelly Dunn</w:t>
      </w:r>
      <w:r w:rsidR="001A00F5">
        <w:rPr>
          <w:rFonts w:ascii="Arial" w:hAnsi="Arial" w:cs="Arial"/>
          <w:b/>
          <w:bCs/>
          <w:sz w:val="20"/>
          <w:szCs w:val="20"/>
        </w:rPr>
        <w:t xml:space="preserve">, </w:t>
      </w:r>
      <w:r w:rsidR="00A12186">
        <w:rPr>
          <w:rFonts w:ascii="Arial" w:hAnsi="Arial" w:cs="Arial"/>
          <w:b/>
          <w:bCs/>
          <w:sz w:val="20"/>
          <w:szCs w:val="20"/>
        </w:rPr>
        <w:t xml:space="preserve">Chris Neil, </w:t>
      </w:r>
      <w:r w:rsidR="001A00F5">
        <w:rPr>
          <w:rFonts w:ascii="Arial" w:hAnsi="Arial" w:cs="Arial"/>
          <w:b/>
          <w:bCs/>
          <w:sz w:val="20"/>
          <w:szCs w:val="20"/>
        </w:rPr>
        <w:t>Mike Abcunas</w:t>
      </w:r>
      <w:r w:rsidR="000E3C13">
        <w:rPr>
          <w:rFonts w:ascii="Arial" w:hAnsi="Arial" w:cs="Arial"/>
          <w:b/>
          <w:bCs/>
          <w:sz w:val="20"/>
          <w:szCs w:val="20"/>
        </w:rPr>
        <w:t>, Cath</w:t>
      </w:r>
      <w:r w:rsidR="006F4F93">
        <w:rPr>
          <w:rFonts w:ascii="Arial" w:hAnsi="Arial" w:cs="Arial"/>
          <w:b/>
          <w:bCs/>
          <w:sz w:val="20"/>
          <w:szCs w:val="20"/>
        </w:rPr>
        <w:t>erine</w:t>
      </w:r>
      <w:r w:rsidR="000E3C13">
        <w:rPr>
          <w:rFonts w:ascii="Arial" w:hAnsi="Arial" w:cs="Arial"/>
          <w:b/>
          <w:bCs/>
          <w:sz w:val="20"/>
          <w:szCs w:val="20"/>
        </w:rPr>
        <w:t xml:space="preserve"> Mitrano</w:t>
      </w:r>
    </w:p>
    <w:p w:rsidR="00350AC9" w:rsidRDefault="00350AC9">
      <w:pPr>
        <w:pStyle w:val="NormalWeb"/>
        <w:spacing w:before="0" w:beforeAutospacing="0" w:after="0" w:afterAutospacing="0"/>
        <w:ind w:left="720"/>
        <w:outlineLvl w:val="0"/>
        <w:rPr>
          <w:rFonts w:ascii="Arial" w:hAnsi="Arial" w:cs="Arial"/>
          <w:b/>
          <w:bCs/>
          <w:sz w:val="20"/>
          <w:szCs w:val="20"/>
        </w:rPr>
      </w:pPr>
    </w:p>
    <w:p w:rsidR="00310CDA" w:rsidRDefault="00310CDA">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RE:</w:t>
      </w:r>
      <w:r>
        <w:rPr>
          <w:rFonts w:ascii="Arial" w:hAnsi="Arial" w:cs="Arial"/>
          <w:b/>
          <w:bCs/>
          <w:sz w:val="20"/>
          <w:szCs w:val="20"/>
        </w:rPr>
        <w:tab/>
      </w:r>
      <w:r>
        <w:rPr>
          <w:rFonts w:ascii="Arial" w:hAnsi="Arial" w:cs="Arial"/>
          <w:b/>
          <w:bCs/>
          <w:color w:val="FF0000"/>
          <w:sz w:val="20"/>
          <w:szCs w:val="20"/>
        </w:rPr>
        <w:t>Notice Alert: CSO Activation in Alewife Brook</w:t>
      </w:r>
    </w:p>
    <w:p w:rsidR="00310CDA" w:rsidRDefault="00310CDA">
      <w:pPr>
        <w:pStyle w:val="NormalWeb"/>
        <w:shd w:val="clear" w:color="auto" w:fill="CCCCCC"/>
        <w:outlineLvl w:val="0"/>
        <w:rPr>
          <w:rFonts w:ascii="Arial" w:hAnsi="Arial" w:cs="Arial"/>
          <w:b/>
          <w:bCs/>
          <w:sz w:val="20"/>
          <w:szCs w:val="20"/>
        </w:rPr>
      </w:pPr>
      <w:r>
        <w:rPr>
          <w:rFonts w:ascii="Arial" w:hAnsi="Arial" w:cs="Arial"/>
          <w:b/>
          <w:bCs/>
          <w:sz w:val="20"/>
          <w:szCs w:val="20"/>
        </w:rPr>
        <w:t>DATE</w:t>
      </w:r>
      <w:r w:rsidR="00AC3721">
        <w:rPr>
          <w:rFonts w:ascii="Arial" w:hAnsi="Arial" w:cs="Arial"/>
          <w:b/>
          <w:bCs/>
          <w:sz w:val="20"/>
          <w:szCs w:val="20"/>
        </w:rPr>
        <w:t>: September 1</w:t>
      </w:r>
      <w:r w:rsidR="003634AC">
        <w:rPr>
          <w:rFonts w:ascii="Arial" w:hAnsi="Arial" w:cs="Arial"/>
          <w:b/>
          <w:bCs/>
          <w:sz w:val="20"/>
          <w:szCs w:val="20"/>
        </w:rPr>
        <w:t>, 2013</w:t>
      </w:r>
    </w:p>
    <w:p w:rsidR="00310CDA" w:rsidRDefault="00310CDA">
      <w:pPr>
        <w:pStyle w:val="NormalWeb"/>
        <w:rPr>
          <w:rFonts w:ascii="Arial" w:hAnsi="Arial" w:cs="Arial"/>
          <w:b/>
          <w:bCs/>
          <w:sz w:val="20"/>
          <w:szCs w:val="20"/>
        </w:rPr>
      </w:pPr>
      <w:r>
        <w:rPr>
          <w:rFonts w:ascii="Arial" w:hAnsi="Arial" w:cs="Arial"/>
          <w:sz w:val="20"/>
          <w:szCs w:val="20"/>
        </w:rPr>
        <w:t xml:space="preserve">In accordance with the conditions of the Department of Environmental Protection's (DEP) Alewife Brook/Upper Mystic River Variance we are hereby notifying you that a Combined Sewer Overflow (CSO) occurred at CAM401B </w:t>
      </w:r>
      <w:r w:rsidR="00726440">
        <w:rPr>
          <w:rFonts w:ascii="Arial" w:hAnsi="Arial" w:cs="Arial"/>
          <w:sz w:val="20"/>
          <w:szCs w:val="20"/>
        </w:rPr>
        <w:t>on</w:t>
      </w:r>
      <w:r w:rsidR="00726440">
        <w:rPr>
          <w:rFonts w:ascii="Arial" w:hAnsi="Arial" w:cs="Arial"/>
          <w:sz w:val="20"/>
          <w:szCs w:val="20"/>
          <w:shd w:val="clear" w:color="auto" w:fill="CCCCCC"/>
        </w:rPr>
        <w:t xml:space="preserve"> </w:t>
      </w:r>
      <w:r w:rsidR="00AC3721">
        <w:rPr>
          <w:rFonts w:ascii="Arial" w:hAnsi="Arial" w:cs="Arial"/>
          <w:sz w:val="20"/>
          <w:szCs w:val="20"/>
          <w:shd w:val="clear" w:color="auto" w:fill="CCCCCC"/>
        </w:rPr>
        <w:t>September 1</w:t>
      </w:r>
      <w:r w:rsidR="003634AC">
        <w:rPr>
          <w:rFonts w:ascii="Arial" w:hAnsi="Arial" w:cs="Arial"/>
          <w:sz w:val="20"/>
          <w:szCs w:val="20"/>
          <w:shd w:val="clear" w:color="auto" w:fill="CCCCCC"/>
        </w:rPr>
        <w:t>, 2013</w:t>
      </w:r>
      <w:r>
        <w:rPr>
          <w:rFonts w:ascii="Arial" w:hAnsi="Arial" w:cs="Arial"/>
          <w:sz w:val="20"/>
          <w:szCs w:val="20"/>
          <w:shd w:val="clear" w:color="auto" w:fill="CCCCCC"/>
        </w:rPr>
        <w:t xml:space="preserve"> </w:t>
      </w:r>
      <w:r>
        <w:rPr>
          <w:rFonts w:ascii="Arial" w:hAnsi="Arial" w:cs="Arial"/>
          <w:sz w:val="20"/>
          <w:szCs w:val="20"/>
        </w:rPr>
        <w:t xml:space="preserve">and discharged into the Alewife Brook.  The Variance approved </w:t>
      </w:r>
      <w:proofErr w:type="spellStart"/>
      <w:r>
        <w:rPr>
          <w:rFonts w:ascii="Arial" w:hAnsi="Arial" w:cs="Arial"/>
          <w:sz w:val="20"/>
          <w:szCs w:val="20"/>
        </w:rPr>
        <w:t>workplan</w:t>
      </w:r>
      <w:proofErr w:type="spellEnd"/>
      <w:r>
        <w:rPr>
          <w:rFonts w:ascii="Arial" w:hAnsi="Arial" w:cs="Arial"/>
          <w:sz w:val="20"/>
          <w:szCs w:val="20"/>
        </w:rPr>
        <w:t xml:space="preserve"> requires the Cambridge Department of Public Works (DPW) to notify local health agents, DEP, EPA and MRWA within 24 hours of when a CSO event occurs.  It was determined that 401B was the most active outfall and would be the most suitable indicator of CSO activity along the Alewife Brook.  This notification does not reflect the absence of any activation at other sites.  Rather, the notice is intended to be confirmation to users of the resource that untreated sewage discharges to the Brook/River have occurred.</w:t>
      </w:r>
    </w:p>
    <w:p w:rsidR="00310CDA" w:rsidRDefault="00310CDA" w:rsidP="00282366">
      <w:pPr>
        <w:pStyle w:val="NormalWeb"/>
        <w:ind w:right="-360"/>
      </w:pPr>
      <w:r>
        <w:rPr>
          <w:rFonts w:ascii="Arial" w:hAnsi="Arial" w:cs="Arial"/>
          <w:color w:val="3F3F3F"/>
          <w:sz w:val="20"/>
          <w:szCs w:val="20"/>
        </w:rPr>
        <w:t xml:space="preserve">The water quality in Alewife Brook is often impaired due to bacterial and other pollutants from a number of sources, including stormwater runoff, CSOs and cross connections between sanitary sewers and stormwater drains. Water quality in the brook during both wet and dry weather generally fails to meet state bacteria standards for fishing and swimming. Contaminant sources originate in the watershed communities of </w:t>
      </w:r>
      <w:smartTag w:uri="urn:schemas-microsoft-com:office:smarttags" w:element="City">
        <w:r>
          <w:rPr>
            <w:rFonts w:ascii="Arial" w:hAnsi="Arial" w:cs="Arial"/>
            <w:color w:val="3F3F3F"/>
            <w:sz w:val="20"/>
            <w:szCs w:val="20"/>
          </w:rPr>
          <w:t>Belmont</w:t>
        </w:r>
      </w:smartTag>
      <w:r>
        <w:rPr>
          <w:rFonts w:ascii="Arial" w:hAnsi="Arial" w:cs="Arial"/>
          <w:color w:val="3F3F3F"/>
          <w:sz w:val="20"/>
          <w:szCs w:val="20"/>
        </w:rPr>
        <w:t xml:space="preserve">, </w:t>
      </w:r>
      <w:smartTag w:uri="urn:schemas-microsoft-com:office:smarttags" w:element="City">
        <w:r>
          <w:rPr>
            <w:rFonts w:ascii="Arial" w:hAnsi="Arial" w:cs="Arial"/>
            <w:color w:val="3F3F3F"/>
            <w:sz w:val="20"/>
            <w:szCs w:val="20"/>
          </w:rPr>
          <w:t>Arlington</w:t>
        </w:r>
      </w:smartTag>
      <w:r>
        <w:rPr>
          <w:rFonts w:ascii="Arial" w:hAnsi="Arial" w:cs="Arial"/>
          <w:color w:val="3F3F3F"/>
          <w:sz w:val="20"/>
          <w:szCs w:val="20"/>
        </w:rPr>
        <w:t xml:space="preserve">, </w:t>
      </w:r>
      <w:smartTag w:uri="urn:schemas-microsoft-com:office:smarttags" w:element="City">
        <w:r>
          <w:rPr>
            <w:rFonts w:ascii="Arial" w:hAnsi="Arial" w:cs="Arial"/>
            <w:color w:val="3F3F3F"/>
            <w:sz w:val="20"/>
            <w:szCs w:val="20"/>
          </w:rPr>
          <w:t>Cambridge</w:t>
        </w:r>
      </w:smartTag>
      <w:r>
        <w:rPr>
          <w:rFonts w:ascii="Arial" w:hAnsi="Arial" w:cs="Arial"/>
          <w:color w:val="3F3F3F"/>
          <w:sz w:val="20"/>
          <w:szCs w:val="20"/>
        </w:rPr>
        <w:t xml:space="preserve"> and </w:t>
      </w:r>
      <w:smartTag w:uri="urn:schemas-microsoft-com:office:smarttags" w:element="City">
        <w:smartTag w:uri="urn:schemas-microsoft-com:office:smarttags" w:element="place">
          <w:r>
            <w:rPr>
              <w:rFonts w:ascii="Arial" w:hAnsi="Arial" w:cs="Arial"/>
              <w:color w:val="3F3F3F"/>
              <w:sz w:val="20"/>
              <w:szCs w:val="20"/>
            </w:rPr>
            <w:t>Somerville</w:t>
          </w:r>
        </w:smartTag>
      </w:smartTag>
      <w:r>
        <w:rPr>
          <w:rFonts w:ascii="Arial" w:hAnsi="Arial" w:cs="Arial"/>
          <w:color w:val="3F3F3F"/>
          <w:sz w:val="20"/>
          <w:szCs w:val="20"/>
        </w:rPr>
        <w:t>, all of which are undertaking programs to identify and control the sources of pollution to the brook.</w:t>
      </w:r>
      <w:r>
        <w:rPr>
          <w:rFonts w:ascii="Arial" w:hAnsi="Arial" w:cs="Arial"/>
          <w:color w:val="3F3F3F"/>
          <w:sz w:val="20"/>
          <w:szCs w:val="20"/>
        </w:rPr>
        <w:br/>
      </w:r>
      <w:r>
        <w:rPr>
          <w:rFonts w:ascii="Arial" w:hAnsi="Arial" w:cs="Arial"/>
          <w:color w:val="3F3F3F"/>
          <w:sz w:val="20"/>
          <w:szCs w:val="20"/>
        </w:rPr>
        <w:br/>
        <w:t xml:space="preserve">Portions of </w:t>
      </w:r>
      <w:smartTag w:uri="urn:schemas-microsoft-com:office:smarttags" w:element="City">
        <w:r>
          <w:rPr>
            <w:rFonts w:ascii="Arial" w:hAnsi="Arial" w:cs="Arial"/>
            <w:color w:val="3F3F3F"/>
            <w:sz w:val="20"/>
            <w:szCs w:val="20"/>
          </w:rPr>
          <w:t>Cambridge</w:t>
        </w:r>
      </w:smartTag>
      <w:r>
        <w:rPr>
          <w:rFonts w:ascii="Arial" w:hAnsi="Arial" w:cs="Arial"/>
          <w:color w:val="3F3F3F"/>
          <w:sz w:val="20"/>
          <w:szCs w:val="20"/>
        </w:rPr>
        <w:t xml:space="preserve"> and </w:t>
      </w:r>
      <w:smartTag w:uri="urn:schemas-microsoft-com:office:smarttags" w:element="City">
        <w:smartTag w:uri="urn:schemas-microsoft-com:office:smarttags" w:element="place">
          <w:r>
            <w:rPr>
              <w:rFonts w:ascii="Arial" w:hAnsi="Arial" w:cs="Arial"/>
              <w:color w:val="3F3F3F"/>
              <w:sz w:val="20"/>
              <w:szCs w:val="20"/>
            </w:rPr>
            <w:t>Somerville</w:t>
          </w:r>
        </w:smartTag>
      </w:smartTag>
      <w:r>
        <w:rPr>
          <w:rFonts w:ascii="Arial" w:hAnsi="Arial" w:cs="Arial"/>
          <w:color w:val="3F3F3F"/>
          <w:sz w:val="20"/>
          <w:szCs w:val="20"/>
        </w:rPr>
        <w:t xml:space="preserve"> are served by combined stormwater and sanitary sewer systems, common in older cities. There are eight CSO outfalls on Alewife Brook (see the attached map for locations) which discharge untreated CSO (a mixture of wastewater and stormwater) during moderate and heavy rainfall to relieve the system and prevent sewer backups into homes, businesses, and streets. In addition, bordering communities also have separate drainage pipes that collect stormwater runoff and carry it to the brook. Discharges from CSOs and from separate stormwater pipes include bacteria and other pathogens, oxygen-demanding pollutants, solids and other contaminants. Public health officials recommend avoiding contact with the brook during and for 48 hours following rain storms, as there may be increased health risks during these periods. Contact with floodwaters should also be avoided as they may contain similar contaminants and pose associated health risks. Clean up information following a flood is available on the MA Department of Environmental Protection web site at: </w:t>
      </w:r>
      <w:hyperlink r:id="rId6" w:history="1">
        <w:r>
          <w:rPr>
            <w:rStyle w:val="Hyperlink"/>
            <w:rFonts w:ascii="Arial" w:hAnsi="Arial" w:cs="Arial"/>
            <w:sz w:val="20"/>
            <w:szCs w:val="20"/>
          </w:rPr>
          <w:t>http://www.mass.gov/dep/floodcleanup.htm</w:t>
        </w:r>
      </w:hyperlink>
      <w:r>
        <w:rPr>
          <w:rFonts w:ascii="Arial" w:hAnsi="Arial" w:cs="Arial"/>
          <w:color w:val="3F3F3F"/>
          <w:sz w:val="20"/>
          <w:szCs w:val="20"/>
        </w:rPr>
        <w:t xml:space="preserve">  For real-time water data at Fresh Pond Reservoir, you can view the United States Geological Survey National Water System website at: </w:t>
      </w:r>
      <w:hyperlink r:id="rId7" w:history="1">
        <w:r>
          <w:rPr>
            <w:rStyle w:val="Hyperlink"/>
            <w:rFonts w:ascii="Arial" w:hAnsi="Arial" w:cs="Arial"/>
            <w:sz w:val="20"/>
            <w:szCs w:val="20"/>
          </w:rPr>
          <w:t>http://waterdata.usgs.gov/ma/nwis</w:t>
        </w:r>
      </w:hyperlink>
      <w:r>
        <w:rPr>
          <w:rFonts w:ascii="Arial" w:hAnsi="Arial" w:cs="Arial"/>
          <w:color w:val="3F3F3F"/>
          <w:sz w:val="20"/>
          <w:szCs w:val="20"/>
        </w:rPr>
        <w:t xml:space="preserve"> Please contact </w:t>
      </w:r>
      <w:r>
        <w:rPr>
          <w:rFonts w:ascii="Arial" w:hAnsi="Arial" w:cs="Arial"/>
          <w:sz w:val="20"/>
          <w:szCs w:val="20"/>
        </w:rPr>
        <w:t>Catherine Daly Woodbury at 617-349-4818 or James Wilcox at 617-349-6426 if you have any questions.</w:t>
      </w:r>
      <w:r>
        <w:t xml:space="preserve"> </w:t>
      </w:r>
    </w:p>
    <w:p w:rsidR="00CE4652" w:rsidRDefault="00CE4652" w:rsidP="00282366">
      <w:pPr>
        <w:pStyle w:val="NormalWeb"/>
        <w:ind w:right="-360"/>
      </w:pPr>
    </w:p>
    <w:p w:rsidR="00CE4652" w:rsidRDefault="00CE4652" w:rsidP="00CE4652">
      <w:pPr>
        <w:pStyle w:val="NormalWeb"/>
        <w:jc w:val="center"/>
        <w:outlineLvl w:val="0"/>
        <w:rPr>
          <w:rFonts w:ascii="Arial" w:hAnsi="Arial" w:cs="Arial"/>
          <w:b/>
          <w:bCs/>
          <w:sz w:val="32"/>
        </w:rPr>
      </w:pPr>
    </w:p>
    <w:p w:rsidR="00CE4652" w:rsidRDefault="00CE4652" w:rsidP="00CE4652">
      <w:pPr>
        <w:pStyle w:val="NormalWeb"/>
        <w:jc w:val="center"/>
        <w:outlineLvl w:val="0"/>
        <w:rPr>
          <w:rFonts w:ascii="Arial" w:hAnsi="Arial" w:cs="Arial"/>
          <w:b/>
          <w:bCs/>
          <w:sz w:val="32"/>
        </w:rPr>
      </w:pPr>
      <w:r>
        <w:rPr>
          <w:rFonts w:ascii="Arial" w:hAnsi="Arial" w:cs="Arial"/>
          <w:b/>
          <w:bCs/>
          <w:sz w:val="32"/>
        </w:rPr>
        <w:t>CSO Outfalls along the Little River/Alewife Brook</w:t>
      </w:r>
    </w:p>
    <w:p w:rsidR="00CE4652" w:rsidRDefault="00CE4652" w:rsidP="00282366">
      <w:pPr>
        <w:pStyle w:val="NormalWeb"/>
        <w:ind w:right="-360"/>
      </w:pPr>
    </w:p>
    <w:p w:rsidR="00CE4652" w:rsidRDefault="00CE4652" w:rsidP="00282366">
      <w:pPr>
        <w:pStyle w:val="NormalWeb"/>
        <w:ind w:right="-360"/>
      </w:pPr>
    </w:p>
    <w:p w:rsidR="00CE4652" w:rsidRDefault="00CE4652" w:rsidP="00CE4652">
      <w:pPr>
        <w:pStyle w:val="NormalWeb"/>
        <w:ind w:right="-360"/>
        <w:jc w:val="center"/>
      </w:pPr>
      <w:r>
        <w:rPr>
          <w:noProof/>
        </w:rPr>
        <w:drawing>
          <wp:inline distT="0" distB="0" distL="0" distR="0">
            <wp:extent cx="6667500" cy="3705225"/>
            <wp:effectExtent l="19050" t="0" r="0" b="0"/>
            <wp:docPr id="4" name="Picture 1" descr="S:\Divisions\Engineering\Services\CSORainfallMonitoring\CSO Notification\CSOoutfalls-S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visions\Engineering\Services\CSORainfallMonitoring\CSO Notification\CSOoutfalls-SM.bmp"/>
                    <pic:cNvPicPr>
                      <a:picLocks noChangeAspect="1" noChangeArrowheads="1"/>
                    </pic:cNvPicPr>
                  </pic:nvPicPr>
                  <pic:blipFill>
                    <a:blip r:embed="rId8" cstate="print"/>
                    <a:srcRect/>
                    <a:stretch>
                      <a:fillRect/>
                    </a:stretch>
                  </pic:blipFill>
                  <pic:spPr bwMode="auto">
                    <a:xfrm>
                      <a:off x="0" y="0"/>
                      <a:ext cx="6667500" cy="3705225"/>
                    </a:xfrm>
                    <a:prstGeom prst="rect">
                      <a:avLst/>
                    </a:prstGeom>
                    <a:noFill/>
                    <a:ln w="9525">
                      <a:noFill/>
                      <a:miter lim="800000"/>
                      <a:headEnd/>
                      <a:tailEnd/>
                    </a:ln>
                  </pic:spPr>
                </pic:pic>
              </a:graphicData>
            </a:graphic>
          </wp:inline>
        </w:drawing>
      </w:r>
    </w:p>
    <w:sectPr w:rsidR="00CE4652" w:rsidSect="00DC2E16">
      <w:pgSz w:w="12240" w:h="15840"/>
      <w:pgMar w:top="180" w:right="144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28148E"/>
    <w:rsid w:val="00000F0B"/>
    <w:rsid w:val="00002FF8"/>
    <w:rsid w:val="00025217"/>
    <w:rsid w:val="00031B05"/>
    <w:rsid w:val="000531B4"/>
    <w:rsid w:val="0007082B"/>
    <w:rsid w:val="000710F5"/>
    <w:rsid w:val="000742C1"/>
    <w:rsid w:val="0009029F"/>
    <w:rsid w:val="00092034"/>
    <w:rsid w:val="000B5AD9"/>
    <w:rsid w:val="000E0CDF"/>
    <w:rsid w:val="000E3C13"/>
    <w:rsid w:val="000E5D79"/>
    <w:rsid w:val="00102D81"/>
    <w:rsid w:val="00121068"/>
    <w:rsid w:val="0013622D"/>
    <w:rsid w:val="0014109F"/>
    <w:rsid w:val="0017695E"/>
    <w:rsid w:val="00176969"/>
    <w:rsid w:val="001777CC"/>
    <w:rsid w:val="00196080"/>
    <w:rsid w:val="001A00F5"/>
    <w:rsid w:val="001A14C2"/>
    <w:rsid w:val="001B5B1A"/>
    <w:rsid w:val="001D107B"/>
    <w:rsid w:val="00231BD5"/>
    <w:rsid w:val="0028148E"/>
    <w:rsid w:val="00282366"/>
    <w:rsid w:val="00282934"/>
    <w:rsid w:val="002B6578"/>
    <w:rsid w:val="002C7BBD"/>
    <w:rsid w:val="002E200A"/>
    <w:rsid w:val="002F3B9B"/>
    <w:rsid w:val="00310CDA"/>
    <w:rsid w:val="003224C3"/>
    <w:rsid w:val="00350AC9"/>
    <w:rsid w:val="00362F60"/>
    <w:rsid w:val="003634AC"/>
    <w:rsid w:val="003637F8"/>
    <w:rsid w:val="0036646B"/>
    <w:rsid w:val="00373162"/>
    <w:rsid w:val="003745A3"/>
    <w:rsid w:val="00393504"/>
    <w:rsid w:val="003A1B59"/>
    <w:rsid w:val="003B1BE0"/>
    <w:rsid w:val="003B46E1"/>
    <w:rsid w:val="003C71ED"/>
    <w:rsid w:val="003D541B"/>
    <w:rsid w:val="003E1B41"/>
    <w:rsid w:val="00400592"/>
    <w:rsid w:val="004064DE"/>
    <w:rsid w:val="004118D3"/>
    <w:rsid w:val="004414DB"/>
    <w:rsid w:val="00453C83"/>
    <w:rsid w:val="00467F9C"/>
    <w:rsid w:val="00486DF3"/>
    <w:rsid w:val="0049656A"/>
    <w:rsid w:val="004D1812"/>
    <w:rsid w:val="004D2622"/>
    <w:rsid w:val="004F4A35"/>
    <w:rsid w:val="00501051"/>
    <w:rsid w:val="005147A2"/>
    <w:rsid w:val="005172B5"/>
    <w:rsid w:val="00531AE7"/>
    <w:rsid w:val="0055245D"/>
    <w:rsid w:val="005A3A73"/>
    <w:rsid w:val="005C7153"/>
    <w:rsid w:val="005C7CF6"/>
    <w:rsid w:val="005D1410"/>
    <w:rsid w:val="0063109B"/>
    <w:rsid w:val="006512F6"/>
    <w:rsid w:val="00695BCE"/>
    <w:rsid w:val="006B1BC4"/>
    <w:rsid w:val="006B38E8"/>
    <w:rsid w:val="006E034C"/>
    <w:rsid w:val="006F4F93"/>
    <w:rsid w:val="006F5BDB"/>
    <w:rsid w:val="00717B8E"/>
    <w:rsid w:val="00726440"/>
    <w:rsid w:val="00735B14"/>
    <w:rsid w:val="00753DA1"/>
    <w:rsid w:val="00754888"/>
    <w:rsid w:val="007627AF"/>
    <w:rsid w:val="00763E09"/>
    <w:rsid w:val="00765CF4"/>
    <w:rsid w:val="00774A2D"/>
    <w:rsid w:val="007970FD"/>
    <w:rsid w:val="007A06C3"/>
    <w:rsid w:val="007A6CDB"/>
    <w:rsid w:val="007B0CB3"/>
    <w:rsid w:val="007D561A"/>
    <w:rsid w:val="007F0108"/>
    <w:rsid w:val="007F0BAA"/>
    <w:rsid w:val="00807474"/>
    <w:rsid w:val="00810881"/>
    <w:rsid w:val="00846073"/>
    <w:rsid w:val="00881429"/>
    <w:rsid w:val="008819A3"/>
    <w:rsid w:val="00907692"/>
    <w:rsid w:val="0093139E"/>
    <w:rsid w:val="00932B2F"/>
    <w:rsid w:val="00934025"/>
    <w:rsid w:val="00977DE2"/>
    <w:rsid w:val="00984A52"/>
    <w:rsid w:val="0099585E"/>
    <w:rsid w:val="009C3662"/>
    <w:rsid w:val="009E14A1"/>
    <w:rsid w:val="009E3C0F"/>
    <w:rsid w:val="009F1F1E"/>
    <w:rsid w:val="00A04AB4"/>
    <w:rsid w:val="00A12186"/>
    <w:rsid w:val="00AB20AA"/>
    <w:rsid w:val="00AB6665"/>
    <w:rsid w:val="00AC3721"/>
    <w:rsid w:val="00AD2310"/>
    <w:rsid w:val="00B00DE3"/>
    <w:rsid w:val="00B10103"/>
    <w:rsid w:val="00B11809"/>
    <w:rsid w:val="00B37F88"/>
    <w:rsid w:val="00B412A4"/>
    <w:rsid w:val="00B61DCE"/>
    <w:rsid w:val="00B67BC8"/>
    <w:rsid w:val="00B86548"/>
    <w:rsid w:val="00B879EC"/>
    <w:rsid w:val="00BA1373"/>
    <w:rsid w:val="00BE356F"/>
    <w:rsid w:val="00BF678C"/>
    <w:rsid w:val="00C052DE"/>
    <w:rsid w:val="00C37B10"/>
    <w:rsid w:val="00C5709F"/>
    <w:rsid w:val="00C62E4A"/>
    <w:rsid w:val="00C81E43"/>
    <w:rsid w:val="00CA2932"/>
    <w:rsid w:val="00CA4610"/>
    <w:rsid w:val="00CE4652"/>
    <w:rsid w:val="00D1176B"/>
    <w:rsid w:val="00D42428"/>
    <w:rsid w:val="00D44A11"/>
    <w:rsid w:val="00D552B1"/>
    <w:rsid w:val="00D76C19"/>
    <w:rsid w:val="00D87323"/>
    <w:rsid w:val="00DC2E16"/>
    <w:rsid w:val="00DD17E7"/>
    <w:rsid w:val="00E01D9E"/>
    <w:rsid w:val="00E21581"/>
    <w:rsid w:val="00E25F8A"/>
    <w:rsid w:val="00E53660"/>
    <w:rsid w:val="00E85206"/>
    <w:rsid w:val="00E970CE"/>
    <w:rsid w:val="00EA3955"/>
    <w:rsid w:val="00EA6F95"/>
    <w:rsid w:val="00EE6772"/>
    <w:rsid w:val="00F10E60"/>
    <w:rsid w:val="00F13365"/>
    <w:rsid w:val="00F15772"/>
    <w:rsid w:val="00F32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E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C2E16"/>
    <w:pPr>
      <w:spacing w:before="100" w:beforeAutospacing="1" w:after="100" w:afterAutospacing="1"/>
    </w:pPr>
  </w:style>
  <w:style w:type="character" w:styleId="Hyperlink">
    <w:name w:val="Hyperlink"/>
    <w:basedOn w:val="DefaultParagraphFont"/>
    <w:rsid w:val="00DC2E16"/>
    <w:rPr>
      <w:color w:val="0000FF"/>
      <w:u w:val="single"/>
    </w:rPr>
  </w:style>
  <w:style w:type="character" w:styleId="FollowedHyperlink">
    <w:name w:val="FollowedHyperlink"/>
    <w:basedOn w:val="DefaultParagraphFont"/>
    <w:rsid w:val="00DC2E16"/>
    <w:rPr>
      <w:color w:val="800080"/>
      <w:u w:val="single"/>
    </w:rPr>
  </w:style>
  <w:style w:type="paragraph" w:styleId="DocumentMap">
    <w:name w:val="Document Map"/>
    <w:basedOn w:val="Normal"/>
    <w:semiHidden/>
    <w:rsid w:val="00DC2E16"/>
    <w:pPr>
      <w:shd w:val="clear" w:color="auto" w:fill="000080"/>
    </w:pPr>
    <w:rPr>
      <w:rFonts w:ascii="Tahoma" w:hAnsi="Tahoma" w:cs="Tahoma"/>
    </w:rPr>
  </w:style>
  <w:style w:type="paragraph" w:styleId="BalloonText">
    <w:name w:val="Balloon Text"/>
    <w:basedOn w:val="Normal"/>
    <w:link w:val="BalloonTextChar"/>
    <w:rsid w:val="00BA1373"/>
    <w:rPr>
      <w:rFonts w:ascii="Tahoma" w:hAnsi="Tahoma" w:cs="Tahoma"/>
      <w:sz w:val="16"/>
      <w:szCs w:val="16"/>
    </w:rPr>
  </w:style>
  <w:style w:type="character" w:customStyle="1" w:styleId="BalloonTextChar">
    <w:name w:val="Balloon Text Char"/>
    <w:basedOn w:val="DefaultParagraphFont"/>
    <w:link w:val="BalloonText"/>
    <w:rsid w:val="00BA13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aterdata.usgs.gov/ma/nwis/uv/?site_no=422302071083801&amp;PARAmeter_cd=000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dep/floodcleanup.ht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611</Words>
  <Characters>3856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lpstr>
    </vt:vector>
  </TitlesOfParts>
  <Company>CITY OF CAMBRIDGE</Company>
  <LinksUpToDate>false</LinksUpToDate>
  <CharactersWithSpaces>4459</CharactersWithSpaces>
  <SharedDoc>false</SharedDoc>
  <HLinks>
    <vt:vector size="12" baseType="variant">
      <vt:variant>
        <vt:i4>6684732</vt:i4>
      </vt:variant>
      <vt:variant>
        <vt:i4>9</vt:i4>
      </vt:variant>
      <vt:variant>
        <vt:i4>0</vt:i4>
      </vt:variant>
      <vt:variant>
        <vt:i4>5</vt:i4>
      </vt:variant>
      <vt:variant>
        <vt:lpwstr>http://waterdata.usgs.gov/ma/nwis/uv/?site_no=422302071083801&amp;PARAmeter_cd=00045</vt:lpwstr>
      </vt:variant>
      <vt:variant>
        <vt:lpwstr/>
      </vt:variant>
      <vt:variant>
        <vt:i4>983048</vt:i4>
      </vt:variant>
      <vt:variant>
        <vt:i4>6</vt:i4>
      </vt:variant>
      <vt:variant>
        <vt:i4>0</vt:i4>
      </vt:variant>
      <vt:variant>
        <vt:i4>5</vt:i4>
      </vt:variant>
      <vt:variant>
        <vt:lpwstr>http://www.mass.gov/dep/floodcleanup.htm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cwoodbury</dc:creator>
  <cp:lastModifiedBy>CMitrano</cp:lastModifiedBy>
  <cp:revision>2</cp:revision>
  <cp:lastPrinted>2011-08-10T11:37:00Z</cp:lastPrinted>
  <dcterms:created xsi:type="dcterms:W3CDTF">2013-09-03T12:27:00Z</dcterms:created>
  <dcterms:modified xsi:type="dcterms:W3CDTF">2013-09-03T12:27:00Z</dcterms:modified>
</cp:coreProperties>
</file>